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D" w:rsidRPr="0031767D" w:rsidRDefault="005E6B0C" w:rsidP="00A5791C">
      <w:pPr>
        <w:spacing w:line="140" w:lineRule="atLeast"/>
        <w:jc w:val="center"/>
        <w:rPr>
          <w:rFonts w:ascii="標楷體" w:eastAsia="標楷體" w:hAnsi="標楷體"/>
          <w:b/>
          <w:szCs w:val="24"/>
        </w:rPr>
      </w:pPr>
      <w:r w:rsidRPr="0031767D">
        <w:rPr>
          <w:rFonts w:ascii="標楷體" w:eastAsia="標楷體" w:hAnsi="標楷體" w:hint="eastAsia"/>
          <w:b/>
          <w:szCs w:val="24"/>
        </w:rPr>
        <w:t>臺北市國民教育輔導團社會領域輔導小組10</w:t>
      </w:r>
      <w:r w:rsidR="005F39CF">
        <w:rPr>
          <w:rFonts w:ascii="標楷體" w:eastAsia="標楷體" w:hAnsi="標楷體" w:hint="eastAsia"/>
          <w:b/>
          <w:szCs w:val="24"/>
        </w:rPr>
        <w:t>8</w:t>
      </w:r>
      <w:r w:rsidRPr="0031767D">
        <w:rPr>
          <w:rFonts w:ascii="標楷體" w:eastAsia="標楷體" w:hAnsi="標楷體" w:hint="eastAsia"/>
          <w:b/>
          <w:szCs w:val="24"/>
        </w:rPr>
        <w:t>學年度</w:t>
      </w:r>
      <w:r w:rsidR="00B640D1" w:rsidRPr="0031767D">
        <w:rPr>
          <w:rFonts w:ascii="標楷體" w:eastAsia="標楷體" w:hAnsi="標楷體" w:hint="eastAsia"/>
          <w:b/>
          <w:szCs w:val="24"/>
        </w:rPr>
        <w:t>第</w:t>
      </w:r>
      <w:r w:rsidR="005F39CF">
        <w:rPr>
          <w:rFonts w:ascii="標楷體" w:eastAsia="標楷體" w:hAnsi="標楷體" w:hint="eastAsia"/>
          <w:b/>
          <w:szCs w:val="24"/>
        </w:rPr>
        <w:t>一</w:t>
      </w:r>
      <w:r w:rsidR="00B640D1" w:rsidRPr="0031767D">
        <w:rPr>
          <w:rFonts w:ascii="標楷體" w:eastAsia="標楷體" w:hAnsi="標楷體" w:hint="eastAsia"/>
          <w:b/>
          <w:szCs w:val="24"/>
        </w:rPr>
        <w:t>學期</w:t>
      </w:r>
    </w:p>
    <w:p w:rsidR="005D2255" w:rsidRDefault="005D2255" w:rsidP="005D2255">
      <w:pPr>
        <w:tabs>
          <w:tab w:val="left" w:pos="709"/>
        </w:tabs>
        <w:jc w:val="center"/>
        <w:rPr>
          <w:rFonts w:ascii="標楷體" w:eastAsia="標楷體" w:hAnsi="標楷體"/>
          <w:b/>
          <w:sz w:val="28"/>
        </w:rPr>
      </w:pPr>
      <w:r w:rsidRPr="005D2255">
        <w:rPr>
          <w:rFonts w:ascii="標楷體" w:eastAsia="標楷體" w:hAnsi="標楷體" w:hint="eastAsia"/>
          <w:b/>
          <w:sz w:val="28"/>
        </w:rPr>
        <w:t>素養導向教學教師增能研習計畫</w:t>
      </w:r>
    </w:p>
    <w:p w:rsidR="00B54178" w:rsidRPr="005511AB" w:rsidRDefault="00B54178" w:rsidP="00B54178">
      <w:pPr>
        <w:tabs>
          <w:tab w:val="left" w:pos="709"/>
        </w:tabs>
        <w:rPr>
          <w:rFonts w:ascii="標楷體" w:eastAsia="標楷體" w:hAnsi="標楷體"/>
          <w:b/>
          <w:noProof/>
          <w:color w:val="000000"/>
          <w:szCs w:val="24"/>
        </w:rPr>
      </w:pPr>
      <w:r w:rsidRPr="005511AB">
        <w:rPr>
          <w:rFonts w:ascii="標楷體" w:eastAsia="標楷體" w:hAnsi="標楷體" w:hint="eastAsia"/>
          <w:b/>
          <w:noProof/>
          <w:color w:val="000000"/>
          <w:szCs w:val="24"/>
        </w:rPr>
        <w:t>壹、依據</w:t>
      </w:r>
    </w:p>
    <w:p w:rsidR="00B54178" w:rsidRPr="005511AB" w:rsidRDefault="00B54178" w:rsidP="00B54178">
      <w:pPr>
        <w:ind w:leftChars="118" w:left="708" w:hangingChars="177" w:hanging="425"/>
        <w:rPr>
          <w:rFonts w:ascii="標楷體" w:eastAsia="標楷體" w:hAnsi="標楷體"/>
          <w:color w:val="000000"/>
          <w:szCs w:val="24"/>
        </w:rPr>
      </w:pPr>
      <w:r w:rsidRPr="005511AB">
        <w:rPr>
          <w:rFonts w:ascii="標楷體" w:eastAsia="標楷體" w:hAnsi="標楷體" w:hint="eastAsia"/>
          <w:color w:val="000000"/>
          <w:szCs w:val="24"/>
        </w:rPr>
        <w:t>一、教育部國民及學前教育署補助辦理十二年國民基本教育精進國中小教學品質要點</w:t>
      </w:r>
    </w:p>
    <w:p w:rsidR="00B54178" w:rsidRPr="005511AB" w:rsidRDefault="00B54178" w:rsidP="00B54178">
      <w:pPr>
        <w:ind w:leftChars="118" w:left="283"/>
        <w:rPr>
          <w:rFonts w:ascii="標楷體" w:eastAsia="標楷體" w:hAnsi="標楷體"/>
          <w:color w:val="000000"/>
          <w:szCs w:val="24"/>
        </w:rPr>
      </w:pPr>
      <w:r w:rsidRPr="005511AB">
        <w:rPr>
          <w:rFonts w:ascii="標楷體" w:eastAsia="標楷體" w:hAnsi="標楷體" w:hint="eastAsia"/>
          <w:color w:val="000000"/>
          <w:szCs w:val="24"/>
        </w:rPr>
        <w:t>二、臺北市</w:t>
      </w:r>
      <w:r w:rsidRPr="005511AB">
        <w:rPr>
          <w:rFonts w:ascii="標楷體" w:eastAsia="標楷體" w:hAnsi="標楷體" w:hint="eastAsia"/>
          <w:szCs w:val="24"/>
        </w:rPr>
        <w:t>國民教育輔導團社會領域輔導小組10</w:t>
      </w:r>
      <w:r w:rsidR="005F39CF">
        <w:rPr>
          <w:rFonts w:ascii="標楷體" w:eastAsia="標楷體" w:hAnsi="標楷體" w:hint="eastAsia"/>
          <w:szCs w:val="24"/>
        </w:rPr>
        <w:t>8</w:t>
      </w:r>
      <w:r w:rsidR="00A5791C">
        <w:rPr>
          <w:rFonts w:ascii="標楷體" w:eastAsia="標楷體" w:hAnsi="標楷體" w:hint="eastAsia"/>
          <w:szCs w:val="24"/>
        </w:rPr>
        <w:t>學</w:t>
      </w:r>
      <w:r w:rsidRPr="005511AB">
        <w:rPr>
          <w:rFonts w:ascii="標楷體" w:eastAsia="標楷體" w:hAnsi="標楷體" w:hint="eastAsia"/>
          <w:szCs w:val="24"/>
        </w:rPr>
        <w:t>年度團</w:t>
      </w:r>
      <w:proofErr w:type="gramStart"/>
      <w:r w:rsidRPr="005511AB">
        <w:rPr>
          <w:rFonts w:ascii="標楷體" w:eastAsia="標楷體" w:hAnsi="標楷體" w:hint="eastAsia"/>
          <w:szCs w:val="24"/>
        </w:rPr>
        <w:t>務</w:t>
      </w:r>
      <w:proofErr w:type="gramEnd"/>
      <w:r w:rsidRPr="005511AB">
        <w:rPr>
          <w:rFonts w:ascii="標楷體" w:eastAsia="標楷體" w:hAnsi="標楷體" w:hint="eastAsia"/>
          <w:szCs w:val="24"/>
        </w:rPr>
        <w:t>計畫</w:t>
      </w:r>
    </w:p>
    <w:p w:rsidR="00B54178" w:rsidRPr="005511AB" w:rsidRDefault="00B54178" w:rsidP="00D24F72">
      <w:pPr>
        <w:tabs>
          <w:tab w:val="left" w:pos="709"/>
        </w:tabs>
        <w:spacing w:beforeLines="50" w:before="180"/>
        <w:rPr>
          <w:rFonts w:ascii="標楷體" w:eastAsia="標楷體" w:hAnsi="標楷體"/>
          <w:b/>
          <w:noProof/>
          <w:color w:val="000000"/>
          <w:szCs w:val="24"/>
        </w:rPr>
      </w:pPr>
      <w:r w:rsidRPr="005511AB">
        <w:rPr>
          <w:rFonts w:ascii="標楷體" w:eastAsia="標楷體" w:hAnsi="標楷體" w:hint="eastAsia"/>
          <w:b/>
          <w:noProof/>
          <w:color w:val="000000"/>
          <w:szCs w:val="24"/>
        </w:rPr>
        <w:t>貳</w:t>
      </w:r>
      <w:r w:rsidRPr="005511AB">
        <w:rPr>
          <w:rFonts w:ascii="標楷體" w:eastAsia="標楷體" w:hAnsi="標楷體"/>
          <w:b/>
          <w:noProof/>
          <w:color w:val="000000"/>
          <w:szCs w:val="24"/>
        </w:rPr>
        <w:t>、目標</w:t>
      </w:r>
    </w:p>
    <w:p w:rsidR="00B54178" w:rsidRPr="005511AB" w:rsidRDefault="00B54178" w:rsidP="00B54178">
      <w:pPr>
        <w:ind w:leftChars="118" w:left="283"/>
        <w:rPr>
          <w:rFonts w:ascii="標楷體" w:eastAsia="標楷體" w:hAnsi="標楷體"/>
          <w:color w:val="000000"/>
          <w:szCs w:val="24"/>
        </w:rPr>
      </w:pPr>
      <w:r w:rsidRPr="005511AB">
        <w:rPr>
          <w:rFonts w:ascii="標楷體" w:eastAsia="標楷體" w:hAnsi="標楷體" w:hint="eastAsia"/>
          <w:color w:val="000000"/>
          <w:szCs w:val="24"/>
        </w:rPr>
        <w:t>一、提昇教師社會領域課程發展與教材教法知能。</w:t>
      </w:r>
    </w:p>
    <w:p w:rsidR="00B54178" w:rsidRPr="005511AB" w:rsidRDefault="00B54178" w:rsidP="00B54178">
      <w:pPr>
        <w:ind w:leftChars="118" w:left="283"/>
        <w:rPr>
          <w:rFonts w:ascii="標楷體" w:eastAsia="標楷體" w:hAnsi="標楷體"/>
          <w:color w:val="000000"/>
          <w:szCs w:val="24"/>
        </w:rPr>
      </w:pPr>
      <w:r w:rsidRPr="005511AB">
        <w:rPr>
          <w:rFonts w:ascii="標楷體" w:eastAsia="標楷體" w:hAnsi="標楷體" w:hint="eastAsia"/>
          <w:color w:val="000000"/>
          <w:szCs w:val="24"/>
        </w:rPr>
        <w:t>二、</w:t>
      </w:r>
      <w:r w:rsidR="00B640D1">
        <w:rPr>
          <w:rFonts w:ascii="標楷體" w:eastAsia="標楷體" w:hAnsi="標楷體" w:hint="eastAsia"/>
          <w:color w:val="000000"/>
          <w:szCs w:val="24"/>
        </w:rPr>
        <w:t>協助</w:t>
      </w:r>
      <w:r w:rsidRPr="005511AB">
        <w:rPr>
          <w:rFonts w:ascii="標楷體" w:eastAsia="標楷體" w:hAnsi="標楷體" w:hint="eastAsia"/>
          <w:color w:val="000000"/>
          <w:szCs w:val="24"/>
        </w:rPr>
        <w:t>教師</w:t>
      </w:r>
      <w:r w:rsidR="00A5791C">
        <w:rPr>
          <w:rFonts w:ascii="標楷體" w:eastAsia="標楷體" w:hAnsi="標楷體" w:hint="eastAsia"/>
          <w:color w:val="000000"/>
          <w:szCs w:val="24"/>
        </w:rPr>
        <w:t>配合</w:t>
      </w:r>
      <w:r w:rsidRPr="005511AB">
        <w:rPr>
          <w:rFonts w:ascii="標楷體" w:eastAsia="標楷體" w:hAnsi="標楷體" w:hint="eastAsia"/>
          <w:color w:val="000000"/>
          <w:szCs w:val="24"/>
        </w:rPr>
        <w:t>108</w:t>
      </w:r>
      <w:proofErr w:type="gramStart"/>
      <w:r w:rsidRPr="005511AB">
        <w:rPr>
          <w:rFonts w:ascii="標楷體" w:eastAsia="標楷體" w:hAnsi="標楷體" w:hint="eastAsia"/>
          <w:color w:val="000000"/>
          <w:szCs w:val="24"/>
        </w:rPr>
        <w:t>課綱社會</w:t>
      </w:r>
      <w:proofErr w:type="gramEnd"/>
      <w:r w:rsidRPr="005511AB">
        <w:rPr>
          <w:rFonts w:ascii="標楷體" w:eastAsia="標楷體" w:hAnsi="標楷體" w:hint="eastAsia"/>
          <w:color w:val="000000"/>
          <w:szCs w:val="24"/>
        </w:rPr>
        <w:t>領域內涵，進而能儲備實施與轉化之能力。</w:t>
      </w:r>
    </w:p>
    <w:p w:rsidR="00B54178" w:rsidRPr="005511AB" w:rsidRDefault="00B54178" w:rsidP="00D24F72">
      <w:pPr>
        <w:tabs>
          <w:tab w:val="left" w:pos="709"/>
        </w:tabs>
        <w:spacing w:beforeLines="50" w:before="180"/>
        <w:rPr>
          <w:rFonts w:ascii="標楷體" w:eastAsia="標楷體" w:hAnsi="標楷體"/>
          <w:b/>
          <w:noProof/>
          <w:color w:val="000000"/>
          <w:szCs w:val="24"/>
        </w:rPr>
      </w:pPr>
      <w:r w:rsidRPr="005511AB">
        <w:rPr>
          <w:rFonts w:ascii="標楷體" w:eastAsia="標楷體" w:hAnsi="標楷體" w:hint="eastAsia"/>
          <w:b/>
          <w:noProof/>
          <w:color w:val="000000"/>
          <w:szCs w:val="24"/>
        </w:rPr>
        <w:t>參</w:t>
      </w:r>
      <w:r w:rsidRPr="005511AB">
        <w:rPr>
          <w:rFonts w:ascii="標楷體" w:eastAsia="標楷體" w:hAnsi="標楷體"/>
          <w:b/>
          <w:noProof/>
          <w:color w:val="000000"/>
          <w:szCs w:val="24"/>
        </w:rPr>
        <w:t>、</w:t>
      </w:r>
      <w:r w:rsidRPr="005511AB">
        <w:rPr>
          <w:rFonts w:ascii="標楷體" w:eastAsia="標楷體" w:hAnsi="標楷體" w:hint="eastAsia"/>
          <w:b/>
          <w:noProof/>
          <w:color w:val="000000"/>
          <w:szCs w:val="24"/>
        </w:rPr>
        <w:t>辦理單位</w:t>
      </w:r>
    </w:p>
    <w:p w:rsidR="00B54178" w:rsidRPr="005511AB" w:rsidRDefault="00B54178" w:rsidP="00B54178">
      <w:pPr>
        <w:ind w:leftChars="118" w:left="283"/>
        <w:rPr>
          <w:rFonts w:ascii="標楷體" w:eastAsia="標楷體" w:hAnsi="標楷體"/>
          <w:szCs w:val="24"/>
        </w:rPr>
      </w:pPr>
      <w:r w:rsidRPr="005511AB">
        <w:rPr>
          <w:rFonts w:ascii="標楷體" w:eastAsia="標楷體" w:hAnsi="標楷體" w:hint="eastAsia"/>
          <w:color w:val="000000"/>
          <w:szCs w:val="24"/>
        </w:rPr>
        <w:t>一、主辦單位：</w:t>
      </w:r>
      <w:r w:rsidR="006A5EA8" w:rsidRPr="005511AB">
        <w:rPr>
          <w:rFonts w:ascii="標楷體" w:eastAsia="標楷體" w:hAnsi="標楷體" w:hint="eastAsia"/>
          <w:color w:val="000000"/>
          <w:szCs w:val="24"/>
        </w:rPr>
        <w:t>臺北市</w:t>
      </w:r>
      <w:r w:rsidR="006A5EA8" w:rsidRPr="005511AB">
        <w:rPr>
          <w:rFonts w:ascii="標楷體" w:eastAsia="標楷體" w:hAnsi="標楷體" w:hint="eastAsia"/>
          <w:szCs w:val="24"/>
        </w:rPr>
        <w:t>國民教育輔導團社會領域輔導小組</w:t>
      </w:r>
    </w:p>
    <w:p w:rsidR="00B54178" w:rsidRPr="005511AB" w:rsidRDefault="00B54178" w:rsidP="00A5791C">
      <w:pPr>
        <w:ind w:leftChars="118" w:left="1843" w:hangingChars="650" w:hanging="1560"/>
        <w:rPr>
          <w:rFonts w:ascii="標楷體" w:eastAsia="標楷體" w:hAnsi="標楷體"/>
          <w:color w:val="000000"/>
          <w:szCs w:val="24"/>
        </w:rPr>
      </w:pPr>
      <w:r w:rsidRPr="005511AB">
        <w:rPr>
          <w:rFonts w:ascii="標楷體" w:eastAsia="標楷體" w:hAnsi="標楷體" w:hint="eastAsia"/>
          <w:color w:val="000000"/>
          <w:szCs w:val="24"/>
        </w:rPr>
        <w:t>二、承辦單位：</w:t>
      </w:r>
      <w:r w:rsidR="006A5EA8" w:rsidRPr="005511AB">
        <w:rPr>
          <w:rFonts w:ascii="標楷體" w:eastAsia="標楷體" w:hAnsi="標楷體" w:hint="eastAsia"/>
          <w:color w:val="000000"/>
          <w:szCs w:val="24"/>
        </w:rPr>
        <w:t>臺北市</w:t>
      </w:r>
      <w:r w:rsidR="00A5791C" w:rsidRPr="005511AB">
        <w:rPr>
          <w:rFonts w:ascii="標楷體" w:eastAsia="標楷體" w:hAnsi="標楷體" w:hint="eastAsia"/>
          <w:color w:val="000000"/>
          <w:szCs w:val="24"/>
        </w:rPr>
        <w:t>文山區萬興國小</w:t>
      </w:r>
    </w:p>
    <w:p w:rsidR="007B3216" w:rsidRDefault="00B54178" w:rsidP="00D24F72">
      <w:pPr>
        <w:tabs>
          <w:tab w:val="left" w:pos="709"/>
        </w:tabs>
        <w:spacing w:beforeLines="50" w:before="180"/>
        <w:rPr>
          <w:rFonts w:ascii="標楷體" w:eastAsia="標楷體" w:hAnsi="標楷體"/>
          <w:b/>
          <w:noProof/>
          <w:color w:val="000000"/>
          <w:szCs w:val="24"/>
        </w:rPr>
      </w:pPr>
      <w:r w:rsidRPr="005511AB">
        <w:rPr>
          <w:rFonts w:ascii="標楷體" w:eastAsia="標楷體" w:hAnsi="標楷體" w:hint="eastAsia"/>
          <w:b/>
          <w:noProof/>
          <w:color w:val="000000"/>
          <w:szCs w:val="24"/>
        </w:rPr>
        <w:t>肆</w:t>
      </w:r>
      <w:r w:rsidRPr="005511AB">
        <w:rPr>
          <w:rFonts w:ascii="標楷體" w:eastAsia="標楷體" w:hAnsi="標楷體"/>
          <w:b/>
          <w:noProof/>
          <w:color w:val="000000"/>
          <w:szCs w:val="24"/>
        </w:rPr>
        <w:t>、</w:t>
      </w:r>
      <w:r w:rsidR="00560E86">
        <w:rPr>
          <w:rFonts w:ascii="標楷體" w:eastAsia="標楷體" w:hAnsi="標楷體" w:hint="eastAsia"/>
          <w:b/>
          <w:noProof/>
          <w:color w:val="000000"/>
          <w:szCs w:val="24"/>
        </w:rPr>
        <w:t>講師</w:t>
      </w:r>
    </w:p>
    <w:p w:rsidR="00866C29" w:rsidRPr="00866C29" w:rsidRDefault="007B3216" w:rsidP="005D2255">
      <w:pPr>
        <w:tabs>
          <w:tab w:val="left" w:pos="709"/>
        </w:tabs>
        <w:spacing w:beforeLines="50" w:before="180"/>
        <w:rPr>
          <w:rFonts w:ascii="標楷體" w:eastAsia="標楷體" w:hAnsi="標楷體"/>
          <w:b/>
          <w:noProof/>
          <w:color w:val="000000"/>
          <w:szCs w:val="24"/>
        </w:rPr>
      </w:pPr>
      <w:r>
        <w:rPr>
          <w:rFonts w:ascii="標楷體" w:eastAsia="標楷體" w:hAnsi="標楷體" w:hint="eastAsia"/>
          <w:b/>
          <w:noProof/>
          <w:color w:val="000000"/>
          <w:szCs w:val="24"/>
        </w:rPr>
        <w:t xml:space="preserve">  </w:t>
      </w:r>
      <w:r w:rsidR="005F39CF">
        <w:rPr>
          <w:rFonts w:ascii="標楷體" w:eastAsia="標楷體" w:hAnsi="標楷體" w:hint="eastAsia"/>
          <w:b/>
          <w:noProof/>
          <w:color w:val="000000"/>
          <w:szCs w:val="24"/>
        </w:rPr>
        <w:t xml:space="preserve">  </w:t>
      </w:r>
      <w:r w:rsidR="005F39CF" w:rsidRPr="005F39CF">
        <w:rPr>
          <w:rFonts w:ascii="標楷體" w:eastAsia="標楷體" w:hAnsi="標楷體" w:hint="eastAsia"/>
          <w:noProof/>
          <w:szCs w:val="24"/>
        </w:rPr>
        <w:t>淡江大學課程與教學研究所</w:t>
      </w:r>
      <w:r w:rsidR="005D2255" w:rsidRPr="005F39CF">
        <w:rPr>
          <w:rFonts w:ascii="標楷體" w:eastAsia="標楷體" w:hAnsi="標楷體" w:hint="eastAsia"/>
          <w:noProof/>
          <w:szCs w:val="24"/>
        </w:rPr>
        <w:t>陳麗華</w:t>
      </w:r>
      <w:r w:rsidR="00866C29">
        <w:rPr>
          <w:rFonts w:ascii="標楷體" w:eastAsia="標楷體" w:hAnsi="標楷體" w:hint="eastAsia"/>
          <w:noProof/>
          <w:szCs w:val="24"/>
        </w:rPr>
        <w:t>教</w:t>
      </w:r>
      <w:r w:rsidR="005F39CF">
        <w:rPr>
          <w:rFonts w:ascii="標楷體" w:eastAsia="標楷體" w:hAnsi="標楷體" w:hint="eastAsia"/>
          <w:noProof/>
          <w:szCs w:val="24"/>
        </w:rPr>
        <w:t>授</w:t>
      </w:r>
    </w:p>
    <w:p w:rsidR="00B54178" w:rsidRPr="005511AB" w:rsidRDefault="00F76B0C" w:rsidP="00D24F72">
      <w:pPr>
        <w:tabs>
          <w:tab w:val="left" w:pos="709"/>
        </w:tabs>
        <w:spacing w:beforeLines="50" w:before="180"/>
        <w:rPr>
          <w:rFonts w:ascii="標楷體" w:eastAsia="標楷體" w:hAnsi="標楷體"/>
          <w:b/>
          <w:noProof/>
          <w:color w:val="000000"/>
          <w:szCs w:val="24"/>
        </w:rPr>
      </w:pPr>
      <w:r>
        <w:rPr>
          <w:rFonts w:ascii="標楷體" w:eastAsia="標楷體" w:hAnsi="標楷體" w:hint="eastAsia"/>
          <w:b/>
          <w:noProof/>
          <w:color w:val="000000"/>
          <w:szCs w:val="24"/>
        </w:rPr>
        <w:t>伍、</w:t>
      </w:r>
      <w:r w:rsidR="00B54178" w:rsidRPr="005511AB">
        <w:rPr>
          <w:rFonts w:ascii="標楷體" w:eastAsia="標楷體" w:hAnsi="標楷體" w:hint="eastAsia"/>
          <w:b/>
          <w:noProof/>
          <w:color w:val="000000"/>
          <w:szCs w:val="24"/>
        </w:rPr>
        <w:t>實施內容</w:t>
      </w:r>
    </w:p>
    <w:tbl>
      <w:tblPr>
        <w:tblStyle w:val="a4"/>
        <w:tblW w:w="9180" w:type="dxa"/>
        <w:tblLayout w:type="fixed"/>
        <w:tblLook w:val="04A0" w:firstRow="1" w:lastRow="0" w:firstColumn="1" w:lastColumn="0" w:noHBand="0" w:noVBand="1"/>
      </w:tblPr>
      <w:tblGrid>
        <w:gridCol w:w="2093"/>
        <w:gridCol w:w="7087"/>
      </w:tblGrid>
      <w:tr w:rsidR="00AD4801" w:rsidRPr="009C564D" w:rsidTr="005D2255">
        <w:tc>
          <w:tcPr>
            <w:tcW w:w="2093" w:type="dxa"/>
          </w:tcPr>
          <w:p w:rsidR="00AD4801" w:rsidRPr="009C564D" w:rsidRDefault="00AD4801" w:rsidP="004740E1">
            <w:pPr>
              <w:jc w:val="center"/>
              <w:rPr>
                <w:rFonts w:ascii="標楷體" w:eastAsia="標楷體" w:hAnsi="標楷體"/>
              </w:rPr>
            </w:pPr>
            <w:r w:rsidRPr="009C564D">
              <w:rPr>
                <w:rFonts w:ascii="標楷體" w:eastAsia="標楷體" w:hAnsi="標楷體" w:hint="eastAsia"/>
              </w:rPr>
              <w:t>日期</w:t>
            </w:r>
          </w:p>
        </w:tc>
        <w:tc>
          <w:tcPr>
            <w:tcW w:w="7087" w:type="dxa"/>
            <w:vAlign w:val="center"/>
          </w:tcPr>
          <w:p w:rsidR="00AD4801" w:rsidRPr="009C564D" w:rsidRDefault="00AD4801" w:rsidP="004740E1">
            <w:pPr>
              <w:jc w:val="center"/>
              <w:rPr>
                <w:rFonts w:ascii="標楷體" w:eastAsia="標楷體" w:hAnsi="標楷體"/>
              </w:rPr>
            </w:pPr>
            <w:r w:rsidRPr="009C564D">
              <w:rPr>
                <w:rFonts w:ascii="標楷體" w:eastAsia="標楷體" w:hAnsi="標楷體" w:hint="eastAsia"/>
              </w:rPr>
              <w:t>主題</w:t>
            </w:r>
          </w:p>
        </w:tc>
      </w:tr>
      <w:tr w:rsidR="00AD4801" w:rsidRPr="009C564D" w:rsidTr="005D2255">
        <w:tc>
          <w:tcPr>
            <w:tcW w:w="2093" w:type="dxa"/>
            <w:vAlign w:val="center"/>
          </w:tcPr>
          <w:p w:rsidR="00AD4801" w:rsidRDefault="005F39CF" w:rsidP="00205659">
            <w:pPr>
              <w:jc w:val="center"/>
              <w:rPr>
                <w:rFonts w:ascii="標楷體" w:eastAsia="標楷體" w:hAnsi="標楷體"/>
              </w:rPr>
            </w:pPr>
            <w:r>
              <w:rPr>
                <w:rFonts w:ascii="標楷體" w:eastAsia="標楷體" w:hAnsi="標楷體" w:hint="eastAsia"/>
              </w:rPr>
              <w:t>12</w:t>
            </w:r>
            <w:r w:rsidR="00AD4801">
              <w:rPr>
                <w:rFonts w:ascii="標楷體" w:eastAsia="標楷體" w:hAnsi="標楷體" w:hint="eastAsia"/>
              </w:rPr>
              <w:t>月</w:t>
            </w:r>
            <w:r>
              <w:rPr>
                <w:rFonts w:ascii="標楷體" w:eastAsia="標楷體" w:hAnsi="標楷體" w:hint="eastAsia"/>
              </w:rPr>
              <w:t>5</w:t>
            </w:r>
            <w:r w:rsidR="00AD4801">
              <w:rPr>
                <w:rFonts w:ascii="標楷體" w:eastAsia="標楷體" w:hAnsi="標楷體" w:hint="eastAsia"/>
              </w:rPr>
              <w:t>日</w:t>
            </w:r>
          </w:p>
          <w:p w:rsidR="00AD4801" w:rsidRPr="009C564D" w:rsidRDefault="00AD4801" w:rsidP="0031767D">
            <w:pPr>
              <w:jc w:val="center"/>
              <w:rPr>
                <w:rFonts w:ascii="標楷體" w:eastAsia="標楷體" w:hAnsi="標楷體"/>
              </w:rPr>
            </w:pPr>
            <w:r>
              <w:rPr>
                <w:rFonts w:ascii="標楷體" w:eastAsia="標楷體" w:hAnsi="標楷體" w:hint="eastAsia"/>
              </w:rPr>
              <w:t>13:30~16:</w:t>
            </w:r>
            <w:r w:rsidR="005F39CF">
              <w:rPr>
                <w:rFonts w:ascii="標楷體" w:eastAsia="標楷體" w:hAnsi="標楷體" w:hint="eastAsia"/>
              </w:rPr>
              <w:t>00</w:t>
            </w:r>
          </w:p>
        </w:tc>
        <w:tc>
          <w:tcPr>
            <w:tcW w:w="7087" w:type="dxa"/>
            <w:vAlign w:val="center"/>
          </w:tcPr>
          <w:p w:rsidR="00AD4801" w:rsidRPr="0031767D" w:rsidRDefault="005F39CF" w:rsidP="0031767D">
            <w:pPr>
              <w:jc w:val="center"/>
              <w:rPr>
                <w:rFonts w:ascii="標楷體" w:eastAsia="標楷體" w:hAnsi="標楷體"/>
                <w:szCs w:val="24"/>
              </w:rPr>
            </w:pPr>
            <w:r w:rsidRPr="005F39CF">
              <w:rPr>
                <w:rFonts w:ascii="標楷體" w:eastAsia="標楷體" w:hAnsi="標楷體" w:hint="eastAsia"/>
                <w:szCs w:val="24"/>
              </w:rPr>
              <w:t>素養導向教科書/教材設計:美、日、</w:t>
            </w:r>
            <w:proofErr w:type="gramStart"/>
            <w:r w:rsidR="005D2255">
              <w:rPr>
                <w:rFonts w:ascii="標楷體" w:eastAsia="標楷體" w:hAnsi="標楷體" w:hint="eastAsia"/>
                <w:szCs w:val="24"/>
              </w:rPr>
              <w:t>臺</w:t>
            </w:r>
            <w:proofErr w:type="gramEnd"/>
            <w:r w:rsidRPr="005F39CF">
              <w:rPr>
                <w:rFonts w:ascii="標楷體" w:eastAsia="標楷體" w:hAnsi="標楷體" w:hint="eastAsia"/>
                <w:szCs w:val="24"/>
              </w:rPr>
              <w:t>國小社會教科書之案例分析</w:t>
            </w:r>
          </w:p>
        </w:tc>
      </w:tr>
    </w:tbl>
    <w:p w:rsidR="006F17DE" w:rsidRDefault="006F17DE" w:rsidP="003931C8">
      <w:pPr>
        <w:tabs>
          <w:tab w:val="left" w:pos="709"/>
        </w:tabs>
        <w:ind w:left="1562" w:hangingChars="650" w:hanging="1562"/>
        <w:rPr>
          <w:rFonts w:ascii="標楷體" w:eastAsia="標楷體" w:hAnsi="標楷體"/>
          <w:b/>
          <w:noProof/>
          <w:color w:val="000000"/>
          <w:szCs w:val="24"/>
        </w:rPr>
      </w:pPr>
    </w:p>
    <w:p w:rsidR="003931C8" w:rsidRDefault="003931C8" w:rsidP="00C47175">
      <w:pPr>
        <w:tabs>
          <w:tab w:val="left" w:pos="709"/>
        </w:tabs>
        <w:ind w:left="1562" w:hangingChars="650" w:hanging="1562"/>
        <w:rPr>
          <w:rFonts w:ascii="標楷體" w:eastAsia="標楷體" w:hAnsi="標楷體"/>
          <w:color w:val="000000"/>
          <w:szCs w:val="24"/>
        </w:rPr>
      </w:pPr>
      <w:r>
        <w:rPr>
          <w:rFonts w:ascii="標楷體" w:eastAsia="標楷體" w:hAnsi="標楷體" w:hint="eastAsia"/>
          <w:b/>
          <w:noProof/>
          <w:color w:val="000000"/>
          <w:szCs w:val="24"/>
        </w:rPr>
        <w:t>陸</w:t>
      </w:r>
      <w:r w:rsidR="00B54178" w:rsidRPr="005511AB">
        <w:rPr>
          <w:rFonts w:ascii="標楷體" w:eastAsia="標楷體" w:hAnsi="標楷體" w:hint="eastAsia"/>
          <w:b/>
          <w:noProof/>
          <w:color w:val="000000"/>
          <w:szCs w:val="24"/>
        </w:rPr>
        <w:t>、研習對象</w:t>
      </w:r>
      <w:r w:rsidR="00685A4D" w:rsidRPr="005511AB">
        <w:rPr>
          <w:rFonts w:ascii="新細明體" w:eastAsia="新細明體" w:hAnsi="新細明體" w:hint="eastAsia"/>
          <w:b/>
          <w:noProof/>
          <w:color w:val="000000"/>
          <w:szCs w:val="24"/>
        </w:rPr>
        <w:t>：</w:t>
      </w:r>
      <w:r w:rsidR="005D2255" w:rsidRPr="005D2255">
        <w:rPr>
          <w:rFonts w:ascii="標楷體" w:eastAsia="標楷體" w:hAnsi="標楷體" w:hint="eastAsia"/>
          <w:color w:val="000000"/>
          <w:szCs w:val="24"/>
        </w:rPr>
        <w:t>各公私立小學社會領域教師或有興趣之其他領域教師</w:t>
      </w:r>
    </w:p>
    <w:p w:rsidR="006F17DE" w:rsidRDefault="003931C8" w:rsidP="00C47175">
      <w:pPr>
        <w:tabs>
          <w:tab w:val="left" w:pos="709"/>
        </w:tabs>
        <w:ind w:left="1562" w:hangingChars="650" w:hanging="1562"/>
        <w:rPr>
          <w:rFonts w:ascii="標楷體" w:eastAsia="標楷體" w:hAnsi="標楷體"/>
          <w:noProof/>
          <w:color w:val="000000"/>
          <w:szCs w:val="24"/>
        </w:rPr>
      </w:pPr>
      <w:r>
        <w:rPr>
          <w:rFonts w:ascii="標楷體" w:eastAsia="標楷體" w:hAnsi="標楷體" w:hint="eastAsia"/>
          <w:b/>
          <w:noProof/>
          <w:color w:val="000000"/>
          <w:szCs w:val="24"/>
        </w:rPr>
        <w:t>柒</w:t>
      </w:r>
      <w:r w:rsidR="00685A4D" w:rsidRPr="005511AB">
        <w:rPr>
          <w:rFonts w:ascii="標楷體" w:eastAsia="標楷體" w:hAnsi="標楷體" w:hint="eastAsia"/>
          <w:b/>
          <w:noProof/>
          <w:color w:val="000000"/>
          <w:szCs w:val="24"/>
        </w:rPr>
        <w:t>、</w:t>
      </w:r>
      <w:r w:rsidR="004740E1">
        <w:rPr>
          <w:rFonts w:ascii="標楷體" w:eastAsia="標楷體" w:hAnsi="標楷體" w:hint="eastAsia"/>
          <w:b/>
          <w:noProof/>
          <w:color w:val="000000"/>
          <w:szCs w:val="24"/>
        </w:rPr>
        <w:t>研習地點</w:t>
      </w:r>
      <w:r w:rsidR="004740E1">
        <w:rPr>
          <w:rFonts w:ascii="新細明體" w:eastAsia="新細明體" w:hAnsi="新細明體" w:hint="eastAsia"/>
          <w:b/>
          <w:noProof/>
          <w:color w:val="000000"/>
          <w:szCs w:val="24"/>
        </w:rPr>
        <w:t>：</w:t>
      </w:r>
      <w:r w:rsidR="004740E1" w:rsidRPr="004740E1">
        <w:rPr>
          <w:rFonts w:ascii="標楷體" w:eastAsia="標楷體" w:hAnsi="標楷體" w:hint="eastAsia"/>
          <w:noProof/>
          <w:color w:val="000000"/>
          <w:szCs w:val="24"/>
        </w:rPr>
        <w:t>臺北市文山區萬興國小三樓會議室</w:t>
      </w:r>
    </w:p>
    <w:p w:rsidR="006A5EA8" w:rsidRPr="006F17DE" w:rsidRDefault="006F17DE" w:rsidP="00C47175">
      <w:pPr>
        <w:tabs>
          <w:tab w:val="left" w:pos="709"/>
        </w:tabs>
        <w:ind w:left="1562" w:hangingChars="650" w:hanging="1562"/>
        <w:rPr>
          <w:rFonts w:ascii="標楷體" w:eastAsia="標楷體" w:hAnsi="標楷體" w:cs="新細明體"/>
          <w:color w:val="000000"/>
          <w:szCs w:val="24"/>
        </w:rPr>
      </w:pPr>
      <w:r>
        <w:rPr>
          <w:rFonts w:ascii="標楷體" w:eastAsia="標楷體" w:hAnsi="標楷體" w:hint="eastAsia"/>
          <w:b/>
          <w:noProof/>
          <w:color w:val="000000"/>
          <w:szCs w:val="24"/>
        </w:rPr>
        <w:t>柒</w:t>
      </w:r>
      <w:r w:rsidRPr="005511AB">
        <w:rPr>
          <w:rFonts w:ascii="標楷體" w:eastAsia="標楷體" w:hAnsi="標楷體" w:hint="eastAsia"/>
          <w:b/>
          <w:noProof/>
          <w:color w:val="000000"/>
          <w:szCs w:val="24"/>
        </w:rPr>
        <w:t>、</w:t>
      </w:r>
      <w:r>
        <w:rPr>
          <w:rFonts w:ascii="標楷體" w:eastAsia="標楷體" w:hAnsi="標楷體" w:hint="eastAsia"/>
          <w:b/>
          <w:noProof/>
          <w:color w:val="000000"/>
          <w:szCs w:val="24"/>
        </w:rPr>
        <w:t>研習地點</w:t>
      </w:r>
      <w:r>
        <w:rPr>
          <w:rFonts w:ascii="新細明體" w:eastAsia="新細明體" w:hAnsi="新細明體" w:hint="eastAsia"/>
          <w:b/>
          <w:noProof/>
          <w:color w:val="000000"/>
          <w:szCs w:val="24"/>
        </w:rPr>
        <w:t>：</w:t>
      </w:r>
      <w:r w:rsidRPr="006F17DE">
        <w:rPr>
          <w:rFonts w:ascii="標楷體" w:eastAsia="標楷體" w:hAnsi="標楷體" w:hint="eastAsia"/>
          <w:color w:val="000000"/>
          <w:szCs w:val="24"/>
        </w:rPr>
        <w:t>本市教師</w:t>
      </w:r>
      <w:proofErr w:type="gramStart"/>
      <w:r w:rsidRPr="006F17DE">
        <w:rPr>
          <w:rFonts w:ascii="標楷體" w:eastAsia="標楷體" w:hAnsi="標楷體" w:hint="eastAsia"/>
          <w:color w:val="000000"/>
          <w:szCs w:val="24"/>
        </w:rPr>
        <w:t>採</w:t>
      </w:r>
      <w:proofErr w:type="gramEnd"/>
      <w:r w:rsidRPr="006F17DE">
        <w:rPr>
          <w:rFonts w:ascii="標楷體" w:eastAsia="標楷體" w:hAnsi="標楷體" w:hint="eastAsia"/>
          <w:color w:val="000000"/>
          <w:szCs w:val="24"/>
        </w:rPr>
        <w:t>網路報名</w:t>
      </w:r>
      <w:r>
        <w:rPr>
          <w:rFonts w:ascii="標楷體" w:eastAsia="標楷體" w:hAnsi="標楷體" w:hint="eastAsia"/>
          <w:color w:val="000000"/>
          <w:szCs w:val="24"/>
        </w:rPr>
        <w:t>，</w:t>
      </w:r>
      <w:r w:rsidRPr="006F17DE">
        <w:rPr>
          <w:rFonts w:ascii="標楷體" w:eastAsia="標楷體" w:hAnsi="標楷體" w:hint="eastAsia"/>
          <w:color w:val="000000"/>
          <w:szCs w:val="24"/>
        </w:rPr>
        <w:t>自即日起請</w:t>
      </w:r>
      <w:proofErr w:type="gramStart"/>
      <w:r w:rsidRPr="006F17DE">
        <w:rPr>
          <w:rFonts w:ascii="標楷體" w:eastAsia="標楷體" w:hAnsi="標楷體" w:hint="eastAsia"/>
          <w:color w:val="000000"/>
          <w:szCs w:val="24"/>
        </w:rPr>
        <w:t>逕</w:t>
      </w:r>
      <w:proofErr w:type="gramEnd"/>
      <w:r w:rsidRPr="006F17DE">
        <w:rPr>
          <w:rFonts w:ascii="標楷體" w:eastAsia="標楷體" w:hAnsi="標楷體" w:hint="eastAsia"/>
          <w:color w:val="000000"/>
          <w:szCs w:val="24"/>
        </w:rPr>
        <w:t>登錄臺北市教師研習網</w:t>
      </w:r>
      <w:r w:rsidR="00C47175">
        <w:rPr>
          <w:rFonts w:ascii="標楷體" w:eastAsia="標楷體" w:hAnsi="標楷體"/>
          <w:color w:val="000000"/>
          <w:szCs w:val="24"/>
        </w:rPr>
        <w:br/>
      </w:r>
      <w:r w:rsidR="00C47175">
        <w:rPr>
          <w:rFonts w:ascii="標楷體" w:eastAsia="標楷體" w:hAnsi="標楷體" w:hint="eastAsia"/>
          <w:color w:val="000000"/>
          <w:szCs w:val="24"/>
        </w:rPr>
        <w:t xml:space="preserve"> </w:t>
      </w:r>
      <w:r w:rsidRPr="006F17DE">
        <w:rPr>
          <w:rFonts w:ascii="標楷體" w:eastAsia="標楷體" w:hAnsi="標楷體" w:hint="eastAsia"/>
          <w:color w:val="000000"/>
          <w:szCs w:val="24"/>
        </w:rPr>
        <w:t>報名</w:t>
      </w:r>
      <w:proofErr w:type="gramStart"/>
      <w:r w:rsidR="006A5EA8" w:rsidRPr="00506498">
        <w:rPr>
          <w:rFonts w:ascii="標楷體" w:eastAsia="標楷體" w:hAnsi="標楷體" w:hint="eastAsia"/>
          <w:color w:val="000000"/>
          <w:szCs w:val="24"/>
        </w:rPr>
        <w:t>（</w:t>
      </w:r>
      <w:proofErr w:type="gramEnd"/>
      <w:r w:rsidR="00466208" w:rsidRPr="00506498">
        <w:rPr>
          <w:rFonts w:ascii="標楷體" w:eastAsia="標楷體" w:hAnsi="標楷體" w:hint="eastAsia"/>
          <w:color w:val="000000"/>
          <w:szCs w:val="24"/>
        </w:rPr>
        <w:t>http://insc</w:t>
      </w:r>
      <w:r w:rsidR="006A5EA8" w:rsidRPr="00506498">
        <w:rPr>
          <w:rFonts w:ascii="標楷體" w:eastAsia="標楷體" w:hAnsi="標楷體" w:hint="eastAsia"/>
          <w:color w:val="000000"/>
          <w:szCs w:val="24"/>
        </w:rPr>
        <w:t>.</w:t>
      </w:r>
      <w:r w:rsidR="00466208" w:rsidRPr="00506498">
        <w:rPr>
          <w:rFonts w:ascii="標楷體" w:eastAsia="標楷體" w:hAnsi="標楷體" w:hint="eastAsia"/>
          <w:color w:val="000000"/>
          <w:szCs w:val="24"/>
        </w:rPr>
        <w:t>tp</w:t>
      </w:r>
      <w:r w:rsidR="006A5EA8" w:rsidRPr="00506498">
        <w:rPr>
          <w:rFonts w:ascii="標楷體" w:eastAsia="標楷體" w:hAnsi="標楷體" w:hint="eastAsia"/>
          <w:color w:val="000000"/>
          <w:szCs w:val="24"/>
        </w:rPr>
        <w:t>.</w:t>
      </w:r>
      <w:r w:rsidR="00466208" w:rsidRPr="00506498">
        <w:rPr>
          <w:rFonts w:ascii="標楷體" w:eastAsia="標楷體" w:hAnsi="標楷體" w:hint="eastAsia"/>
          <w:color w:val="000000"/>
          <w:szCs w:val="24"/>
        </w:rPr>
        <w:t>edu</w:t>
      </w:r>
      <w:r w:rsidR="006A5EA8" w:rsidRPr="00506498">
        <w:rPr>
          <w:rFonts w:ascii="標楷體" w:eastAsia="標楷體" w:hAnsi="標楷體" w:hint="eastAsia"/>
          <w:color w:val="000000"/>
          <w:szCs w:val="24"/>
        </w:rPr>
        <w:t>.</w:t>
      </w:r>
      <w:r w:rsidR="00466208" w:rsidRPr="00506498">
        <w:rPr>
          <w:rFonts w:ascii="標楷體" w:eastAsia="標楷體" w:hAnsi="標楷體" w:hint="eastAsia"/>
          <w:color w:val="000000"/>
          <w:szCs w:val="24"/>
        </w:rPr>
        <w:t>tw</w:t>
      </w:r>
      <w:bookmarkStart w:id="0" w:name="_GoBack"/>
      <w:bookmarkEnd w:id="0"/>
      <w:proofErr w:type="gramStart"/>
      <w:r w:rsidR="006A5EA8" w:rsidRPr="00506498">
        <w:rPr>
          <w:rFonts w:ascii="標楷體" w:eastAsia="標楷體" w:hAnsi="標楷體" w:hint="eastAsia"/>
          <w:color w:val="000000"/>
          <w:szCs w:val="24"/>
        </w:rPr>
        <w:t>）</w:t>
      </w:r>
      <w:proofErr w:type="gramEnd"/>
      <w:r w:rsidR="006A5EA8" w:rsidRPr="006F17DE">
        <w:rPr>
          <w:rFonts w:ascii="標楷體" w:eastAsia="標楷體" w:hAnsi="標楷體" w:hint="eastAsia"/>
          <w:noProof/>
          <w:color w:val="000000"/>
          <w:szCs w:val="24"/>
        </w:rPr>
        <w:t>；外縣市教師採電話報名</w:t>
      </w:r>
      <w:r w:rsidR="007F3926" w:rsidRPr="006F17DE">
        <w:rPr>
          <w:rFonts w:ascii="標楷體" w:eastAsia="標楷體" w:hAnsi="標楷體" w:hint="eastAsia"/>
          <w:noProof/>
          <w:color w:val="000000"/>
          <w:szCs w:val="24"/>
        </w:rPr>
        <w:t>，請</w:t>
      </w:r>
      <w:r w:rsidR="00C47175">
        <w:rPr>
          <w:rFonts w:ascii="標楷體" w:eastAsia="標楷體" w:hAnsi="標楷體"/>
          <w:noProof/>
          <w:color w:val="000000"/>
          <w:szCs w:val="24"/>
        </w:rPr>
        <w:br/>
      </w:r>
      <w:r w:rsidR="00C47175">
        <w:rPr>
          <w:rFonts w:ascii="標楷體" w:eastAsia="標楷體" w:hAnsi="標楷體" w:hint="eastAsia"/>
          <w:noProof/>
          <w:color w:val="000000"/>
          <w:szCs w:val="24"/>
        </w:rPr>
        <w:t xml:space="preserve"> </w:t>
      </w:r>
      <w:r w:rsidR="007F3926" w:rsidRPr="006F17DE">
        <w:rPr>
          <w:rFonts w:ascii="標楷體" w:eastAsia="標楷體" w:hAnsi="標楷體" w:hint="eastAsia"/>
          <w:noProof/>
          <w:color w:val="000000"/>
          <w:szCs w:val="24"/>
        </w:rPr>
        <w:t>洽萬興國小劉思妤老師02-29381721轉191</w:t>
      </w:r>
      <w:r w:rsidR="006A5EA8" w:rsidRPr="006F17DE">
        <w:rPr>
          <w:rFonts w:ascii="標楷體" w:eastAsia="標楷體" w:hAnsi="標楷體" w:hint="eastAsia"/>
          <w:noProof/>
          <w:color w:val="000000"/>
          <w:szCs w:val="24"/>
        </w:rPr>
        <w:t>。</w:t>
      </w:r>
    </w:p>
    <w:p w:rsidR="00685A4D" w:rsidRPr="005511AB" w:rsidRDefault="006A5EA8" w:rsidP="006A5EA8">
      <w:pPr>
        <w:tabs>
          <w:tab w:val="left" w:pos="709"/>
        </w:tabs>
        <w:ind w:left="1562" w:hangingChars="650" w:hanging="1562"/>
        <w:rPr>
          <w:rFonts w:ascii="標楷體" w:eastAsia="標楷體" w:hAnsi="標楷體"/>
          <w:b/>
          <w:noProof/>
          <w:color w:val="000000"/>
          <w:szCs w:val="24"/>
        </w:rPr>
      </w:pPr>
      <w:r>
        <w:rPr>
          <w:rFonts w:ascii="標楷體" w:eastAsia="標楷體" w:hAnsi="標楷體" w:hint="eastAsia"/>
          <w:b/>
          <w:noProof/>
          <w:color w:val="000000"/>
          <w:szCs w:val="24"/>
        </w:rPr>
        <w:t>玖、</w:t>
      </w:r>
      <w:r w:rsidR="00685A4D" w:rsidRPr="005511AB">
        <w:rPr>
          <w:rFonts w:ascii="標楷體" w:eastAsia="標楷體" w:hAnsi="標楷體" w:hint="eastAsia"/>
          <w:b/>
          <w:noProof/>
          <w:color w:val="000000"/>
          <w:szCs w:val="24"/>
        </w:rPr>
        <w:t>預期效益</w:t>
      </w:r>
    </w:p>
    <w:p w:rsidR="00685A4D" w:rsidRPr="005511AB" w:rsidRDefault="00685A4D" w:rsidP="00685A4D">
      <w:pPr>
        <w:widowControl/>
        <w:tabs>
          <w:tab w:val="left" w:pos="709"/>
        </w:tabs>
        <w:ind w:leftChars="117" w:left="706" w:hangingChars="177" w:hanging="425"/>
        <w:rPr>
          <w:rFonts w:ascii="標楷體" w:eastAsia="標楷體" w:hAnsi="標楷體" w:cs="新細明體"/>
          <w:color w:val="000000"/>
          <w:szCs w:val="24"/>
        </w:rPr>
      </w:pPr>
      <w:r w:rsidRPr="005511AB">
        <w:rPr>
          <w:rFonts w:ascii="標楷體" w:eastAsia="標楷體" w:hAnsi="標楷體" w:cs="新細明體" w:hint="eastAsia"/>
          <w:color w:val="000000"/>
          <w:szCs w:val="24"/>
        </w:rPr>
        <w:t>一、</w:t>
      </w:r>
      <w:r w:rsidRPr="005511AB">
        <w:rPr>
          <w:rFonts w:ascii="標楷體" w:eastAsia="標楷體" w:hAnsi="標楷體" w:hint="eastAsia"/>
          <w:color w:val="000000"/>
          <w:szCs w:val="24"/>
        </w:rPr>
        <w:t>透過研習活動，提升教師對於</w:t>
      </w:r>
      <w:r w:rsidR="007B3216">
        <w:rPr>
          <w:rFonts w:ascii="標楷體" w:eastAsia="標楷體" w:hAnsi="標楷體" w:hint="eastAsia"/>
          <w:color w:val="000000"/>
          <w:szCs w:val="24"/>
        </w:rPr>
        <w:t>十二年國教素養導向</w:t>
      </w:r>
      <w:r w:rsidR="00E533FB">
        <w:rPr>
          <w:rFonts w:ascii="標楷體" w:eastAsia="標楷體" w:hAnsi="標楷體" w:hint="eastAsia"/>
          <w:color w:val="000000"/>
          <w:szCs w:val="24"/>
        </w:rPr>
        <w:t>之</w:t>
      </w:r>
      <w:r w:rsidR="007B3216">
        <w:rPr>
          <w:rFonts w:ascii="標楷體" w:eastAsia="標楷體" w:hAnsi="標楷體" w:hint="eastAsia"/>
          <w:color w:val="000000"/>
          <w:szCs w:val="24"/>
        </w:rPr>
        <w:t>專業及</w:t>
      </w:r>
      <w:r w:rsidR="00E533FB">
        <w:rPr>
          <w:rFonts w:ascii="標楷體" w:eastAsia="標楷體" w:hAnsi="標楷體" w:hint="eastAsia"/>
          <w:color w:val="000000"/>
          <w:szCs w:val="24"/>
        </w:rPr>
        <w:t>應用知能，並能運用於</w:t>
      </w:r>
      <w:r w:rsidR="00477C09">
        <w:rPr>
          <w:rFonts w:ascii="標楷體" w:eastAsia="標楷體" w:hAnsi="標楷體" w:hint="eastAsia"/>
          <w:color w:val="000000"/>
          <w:szCs w:val="24"/>
        </w:rPr>
        <w:t>教</w:t>
      </w:r>
      <w:r w:rsidR="005D2255">
        <w:rPr>
          <w:rFonts w:ascii="標楷體" w:eastAsia="標楷體" w:hAnsi="標楷體" w:hint="eastAsia"/>
          <w:color w:val="000000"/>
          <w:szCs w:val="24"/>
        </w:rPr>
        <w:t>材</w:t>
      </w:r>
      <w:r w:rsidR="007B3216">
        <w:rPr>
          <w:rFonts w:ascii="標楷體" w:eastAsia="標楷體" w:hAnsi="標楷體" w:hint="eastAsia"/>
          <w:color w:val="000000"/>
          <w:szCs w:val="24"/>
        </w:rPr>
        <w:t>設計</w:t>
      </w:r>
      <w:r w:rsidR="0031767D">
        <w:rPr>
          <w:rFonts w:ascii="標楷體" w:eastAsia="標楷體" w:hAnsi="標楷體" w:hint="eastAsia"/>
          <w:color w:val="000000"/>
          <w:szCs w:val="24"/>
        </w:rPr>
        <w:t>、</w:t>
      </w:r>
      <w:r w:rsidR="00477C09">
        <w:rPr>
          <w:rFonts w:ascii="標楷體" w:eastAsia="標楷體" w:hAnsi="標楷體" w:hint="eastAsia"/>
          <w:color w:val="000000"/>
          <w:szCs w:val="24"/>
        </w:rPr>
        <w:t>教學</w:t>
      </w:r>
      <w:r w:rsidR="0031767D">
        <w:rPr>
          <w:rFonts w:ascii="標楷體" w:eastAsia="標楷體" w:hAnsi="標楷體" w:hint="eastAsia"/>
          <w:color w:val="000000"/>
          <w:szCs w:val="24"/>
        </w:rPr>
        <w:t>實施與評量規劃</w:t>
      </w:r>
      <w:r w:rsidR="007B3216">
        <w:rPr>
          <w:rFonts w:ascii="標楷體" w:eastAsia="標楷體" w:hAnsi="標楷體" w:hint="eastAsia"/>
          <w:color w:val="000000"/>
          <w:szCs w:val="24"/>
        </w:rPr>
        <w:t>上</w:t>
      </w:r>
      <w:r w:rsidR="00E533FB">
        <w:rPr>
          <w:rFonts w:ascii="標楷體" w:eastAsia="標楷體" w:hAnsi="標楷體" w:hint="eastAsia"/>
          <w:color w:val="000000"/>
          <w:szCs w:val="24"/>
        </w:rPr>
        <w:t>，提升學習參與</w:t>
      </w:r>
      <w:r w:rsidR="00C813B6">
        <w:rPr>
          <w:rFonts w:ascii="標楷體" w:eastAsia="標楷體" w:hAnsi="標楷體" w:hint="eastAsia"/>
          <w:color w:val="000000"/>
          <w:szCs w:val="24"/>
        </w:rPr>
        <w:t>性，並</w:t>
      </w:r>
      <w:proofErr w:type="gramStart"/>
      <w:r w:rsidR="00C813B6">
        <w:rPr>
          <w:rFonts w:ascii="標楷體" w:eastAsia="標楷體" w:hAnsi="標楷體" w:hint="eastAsia"/>
          <w:color w:val="000000"/>
          <w:szCs w:val="24"/>
        </w:rPr>
        <w:t>加深加廣學習</w:t>
      </w:r>
      <w:proofErr w:type="gramEnd"/>
      <w:r w:rsidR="00C813B6">
        <w:rPr>
          <w:rFonts w:ascii="標楷體" w:eastAsia="標楷體" w:hAnsi="標楷體" w:hint="eastAsia"/>
          <w:color w:val="000000"/>
          <w:szCs w:val="24"/>
        </w:rPr>
        <w:t>層面</w:t>
      </w:r>
      <w:r w:rsidRPr="005511AB">
        <w:rPr>
          <w:rFonts w:ascii="標楷體" w:eastAsia="標楷體" w:hAnsi="標楷體" w:hint="eastAsia"/>
          <w:color w:val="000000"/>
          <w:szCs w:val="24"/>
        </w:rPr>
        <w:t>。</w:t>
      </w:r>
    </w:p>
    <w:p w:rsidR="00685A4D" w:rsidRDefault="00685A4D" w:rsidP="00685A4D">
      <w:pPr>
        <w:widowControl/>
        <w:tabs>
          <w:tab w:val="left" w:pos="709"/>
          <w:tab w:val="left" w:pos="993"/>
        </w:tabs>
        <w:ind w:leftChars="118" w:left="705" w:hangingChars="176" w:hanging="422"/>
        <w:rPr>
          <w:rFonts w:ascii="標楷體" w:eastAsia="標楷體" w:hAnsi="標楷體"/>
          <w:color w:val="000000"/>
          <w:szCs w:val="24"/>
        </w:rPr>
      </w:pPr>
      <w:r w:rsidRPr="005511AB">
        <w:rPr>
          <w:rFonts w:ascii="標楷體" w:eastAsia="標楷體" w:hAnsi="標楷體" w:cs="新細明體" w:hint="eastAsia"/>
          <w:color w:val="000000"/>
          <w:szCs w:val="24"/>
        </w:rPr>
        <w:t>二、</w:t>
      </w:r>
      <w:r w:rsidR="00C813B6">
        <w:rPr>
          <w:rFonts w:ascii="標楷體" w:eastAsia="標楷體" w:hAnsi="標楷體" w:cs="新細明體" w:hint="eastAsia"/>
          <w:color w:val="000000"/>
          <w:szCs w:val="24"/>
        </w:rPr>
        <w:t>突破傳統社會領育教學模式，</w:t>
      </w:r>
      <w:r w:rsidR="009D1AC5" w:rsidRPr="009D1AC5">
        <w:rPr>
          <w:rFonts w:ascii="標楷體" w:eastAsia="標楷體" w:hAnsi="標楷體" w:cs="新細明體" w:hint="eastAsia"/>
          <w:color w:val="000000"/>
          <w:szCs w:val="24"/>
        </w:rPr>
        <w:t>強化</w:t>
      </w:r>
      <w:r w:rsidR="009D1AC5" w:rsidRPr="009D1AC5">
        <w:rPr>
          <w:rFonts w:ascii="標楷體" w:eastAsia="標楷體" w:hAnsi="標楷體" w:hint="eastAsia"/>
          <w:szCs w:val="24"/>
        </w:rPr>
        <w:t>素養導向教學設計能力，並</w:t>
      </w:r>
      <w:r w:rsidR="00C813B6" w:rsidRPr="009D1AC5">
        <w:rPr>
          <w:rFonts w:ascii="標楷體" w:eastAsia="標楷體" w:hAnsi="標楷體" w:hint="eastAsia"/>
          <w:color w:val="000000"/>
          <w:szCs w:val="24"/>
        </w:rPr>
        <w:t>有助於學習素養之展現</w:t>
      </w:r>
      <w:r w:rsidRPr="009D1AC5">
        <w:rPr>
          <w:rFonts w:ascii="標楷體" w:eastAsia="標楷體" w:hAnsi="標楷體" w:hint="eastAsia"/>
          <w:color w:val="000000"/>
          <w:szCs w:val="24"/>
        </w:rPr>
        <w:t>。</w:t>
      </w:r>
    </w:p>
    <w:p w:rsidR="00685A4D" w:rsidRPr="005511AB" w:rsidRDefault="006A5EA8" w:rsidP="006A5EA8">
      <w:pPr>
        <w:spacing w:beforeLines="50" w:before="180"/>
        <w:rPr>
          <w:rFonts w:ascii="標楷體" w:eastAsia="標楷體" w:hAnsi="標楷體"/>
          <w:color w:val="000000"/>
          <w:szCs w:val="24"/>
        </w:rPr>
      </w:pPr>
      <w:r>
        <w:rPr>
          <w:rFonts w:ascii="標楷體" w:eastAsia="標楷體" w:hAnsi="標楷體" w:hint="eastAsia"/>
          <w:b/>
          <w:noProof/>
          <w:color w:val="000000"/>
          <w:szCs w:val="24"/>
        </w:rPr>
        <w:t>拾</w:t>
      </w:r>
      <w:r w:rsidR="00685A4D" w:rsidRPr="005511AB">
        <w:rPr>
          <w:rFonts w:ascii="標楷體" w:eastAsia="標楷體" w:hAnsi="標楷體" w:hint="eastAsia"/>
          <w:b/>
          <w:noProof/>
          <w:color w:val="000000"/>
          <w:szCs w:val="24"/>
        </w:rPr>
        <w:t>、經費</w:t>
      </w:r>
      <w:r>
        <w:rPr>
          <w:rFonts w:ascii="標楷體" w:eastAsia="標楷體" w:hAnsi="標楷體" w:hint="eastAsia"/>
          <w:b/>
          <w:noProof/>
          <w:color w:val="000000"/>
          <w:szCs w:val="24"/>
        </w:rPr>
        <w:t>來源</w:t>
      </w:r>
      <w:r w:rsidRPr="006A5EA8">
        <w:rPr>
          <w:rFonts w:ascii="標楷體" w:eastAsia="標楷體" w:hAnsi="標楷體" w:hint="eastAsia"/>
          <w:b/>
          <w:noProof/>
          <w:color w:val="000000"/>
          <w:szCs w:val="24"/>
        </w:rPr>
        <w:t>：</w:t>
      </w:r>
      <w:r w:rsidRPr="006A5EA8">
        <w:rPr>
          <w:rFonts w:ascii="標楷體" w:eastAsia="標楷體" w:hAnsi="標楷體" w:hint="eastAsia"/>
          <w:noProof/>
          <w:color w:val="000000"/>
          <w:szCs w:val="24"/>
        </w:rPr>
        <w:t>由臺北市國民教育輔導團社會領域輔導小組相關經費支應。</w:t>
      </w:r>
    </w:p>
    <w:p w:rsidR="001C1A46" w:rsidRPr="005511AB" w:rsidRDefault="001C1A46" w:rsidP="00685A4D">
      <w:pPr>
        <w:rPr>
          <w:szCs w:val="24"/>
        </w:rPr>
      </w:pPr>
    </w:p>
    <w:sectPr w:rsidR="001C1A46" w:rsidRPr="005511A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D9" w:rsidRDefault="006354D9" w:rsidP="0045389C">
      <w:r>
        <w:separator/>
      </w:r>
    </w:p>
  </w:endnote>
  <w:endnote w:type="continuationSeparator" w:id="0">
    <w:p w:rsidR="006354D9" w:rsidRDefault="006354D9" w:rsidP="0045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D9" w:rsidRDefault="006354D9" w:rsidP="0045389C">
      <w:r>
        <w:separator/>
      </w:r>
    </w:p>
  </w:footnote>
  <w:footnote w:type="continuationSeparator" w:id="0">
    <w:p w:rsidR="006354D9" w:rsidRDefault="006354D9" w:rsidP="00453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21EA0"/>
    <w:multiLevelType w:val="hybridMultilevel"/>
    <w:tmpl w:val="9872E170"/>
    <w:lvl w:ilvl="0" w:tplc="F79600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1705E5"/>
    <w:multiLevelType w:val="hybridMultilevel"/>
    <w:tmpl w:val="F788C4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D475DAA"/>
    <w:multiLevelType w:val="hybridMultilevel"/>
    <w:tmpl w:val="7BE6B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46"/>
    <w:rsid w:val="00142317"/>
    <w:rsid w:val="001C1A46"/>
    <w:rsid w:val="001F39EC"/>
    <w:rsid w:val="00205659"/>
    <w:rsid w:val="00242056"/>
    <w:rsid w:val="002663DD"/>
    <w:rsid w:val="0031767D"/>
    <w:rsid w:val="003931C8"/>
    <w:rsid w:val="0045389C"/>
    <w:rsid w:val="00466208"/>
    <w:rsid w:val="004740E1"/>
    <w:rsid w:val="00475FD4"/>
    <w:rsid w:val="00477C09"/>
    <w:rsid w:val="004D55CB"/>
    <w:rsid w:val="004E13C9"/>
    <w:rsid w:val="004E58AC"/>
    <w:rsid w:val="00506498"/>
    <w:rsid w:val="005511AB"/>
    <w:rsid w:val="00560E86"/>
    <w:rsid w:val="005D2255"/>
    <w:rsid w:val="005E6B0C"/>
    <w:rsid w:val="005F39CF"/>
    <w:rsid w:val="006354D9"/>
    <w:rsid w:val="00665FA5"/>
    <w:rsid w:val="00685A4D"/>
    <w:rsid w:val="006A5EA8"/>
    <w:rsid w:val="006B1B01"/>
    <w:rsid w:val="006F17DE"/>
    <w:rsid w:val="007B07F5"/>
    <w:rsid w:val="007B3216"/>
    <w:rsid w:val="007F3926"/>
    <w:rsid w:val="00807999"/>
    <w:rsid w:val="00866C29"/>
    <w:rsid w:val="0088238B"/>
    <w:rsid w:val="00897897"/>
    <w:rsid w:val="008A7064"/>
    <w:rsid w:val="00931310"/>
    <w:rsid w:val="009B630B"/>
    <w:rsid w:val="009D1AC5"/>
    <w:rsid w:val="009E7733"/>
    <w:rsid w:val="00A2026F"/>
    <w:rsid w:val="00A56036"/>
    <w:rsid w:val="00A5791C"/>
    <w:rsid w:val="00A71A7F"/>
    <w:rsid w:val="00A74B78"/>
    <w:rsid w:val="00AD42A1"/>
    <w:rsid w:val="00AD4801"/>
    <w:rsid w:val="00AE3757"/>
    <w:rsid w:val="00B54178"/>
    <w:rsid w:val="00B640D1"/>
    <w:rsid w:val="00B75862"/>
    <w:rsid w:val="00C14A01"/>
    <w:rsid w:val="00C200BD"/>
    <w:rsid w:val="00C47175"/>
    <w:rsid w:val="00C813B6"/>
    <w:rsid w:val="00CC1062"/>
    <w:rsid w:val="00D20530"/>
    <w:rsid w:val="00D24F72"/>
    <w:rsid w:val="00DA2FE1"/>
    <w:rsid w:val="00DF3ED9"/>
    <w:rsid w:val="00E065D0"/>
    <w:rsid w:val="00E31883"/>
    <w:rsid w:val="00E533FB"/>
    <w:rsid w:val="00E962E6"/>
    <w:rsid w:val="00F76B0C"/>
    <w:rsid w:val="00FB2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A46"/>
    <w:pPr>
      <w:ind w:leftChars="200" w:left="480"/>
    </w:pPr>
  </w:style>
  <w:style w:type="table" w:styleId="a4">
    <w:name w:val="Table Grid"/>
    <w:basedOn w:val="a1"/>
    <w:uiPriority w:val="39"/>
    <w:rsid w:val="001C1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40E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740E1"/>
    <w:rPr>
      <w:rFonts w:asciiTheme="majorHAnsi" w:eastAsiaTheme="majorEastAsia" w:hAnsiTheme="majorHAnsi" w:cstheme="majorBidi"/>
      <w:sz w:val="18"/>
      <w:szCs w:val="18"/>
    </w:rPr>
  </w:style>
  <w:style w:type="paragraph" w:styleId="a7">
    <w:name w:val="header"/>
    <w:basedOn w:val="a"/>
    <w:link w:val="a8"/>
    <w:uiPriority w:val="99"/>
    <w:unhideWhenUsed/>
    <w:rsid w:val="0045389C"/>
    <w:pPr>
      <w:tabs>
        <w:tab w:val="center" w:pos="4153"/>
        <w:tab w:val="right" w:pos="8306"/>
      </w:tabs>
      <w:snapToGrid w:val="0"/>
    </w:pPr>
    <w:rPr>
      <w:sz w:val="20"/>
      <w:szCs w:val="20"/>
    </w:rPr>
  </w:style>
  <w:style w:type="character" w:customStyle="1" w:styleId="a8">
    <w:name w:val="頁首 字元"/>
    <w:basedOn w:val="a0"/>
    <w:link w:val="a7"/>
    <w:uiPriority w:val="99"/>
    <w:rsid w:val="0045389C"/>
    <w:rPr>
      <w:sz w:val="20"/>
      <w:szCs w:val="20"/>
    </w:rPr>
  </w:style>
  <w:style w:type="paragraph" w:styleId="a9">
    <w:name w:val="footer"/>
    <w:basedOn w:val="a"/>
    <w:link w:val="aa"/>
    <w:uiPriority w:val="99"/>
    <w:unhideWhenUsed/>
    <w:rsid w:val="0045389C"/>
    <w:pPr>
      <w:tabs>
        <w:tab w:val="center" w:pos="4153"/>
        <w:tab w:val="right" w:pos="8306"/>
      </w:tabs>
      <w:snapToGrid w:val="0"/>
    </w:pPr>
    <w:rPr>
      <w:sz w:val="20"/>
      <w:szCs w:val="20"/>
    </w:rPr>
  </w:style>
  <w:style w:type="character" w:customStyle="1" w:styleId="aa">
    <w:name w:val="頁尾 字元"/>
    <w:basedOn w:val="a0"/>
    <w:link w:val="a9"/>
    <w:uiPriority w:val="99"/>
    <w:rsid w:val="0045389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A46"/>
    <w:pPr>
      <w:ind w:leftChars="200" w:left="480"/>
    </w:pPr>
  </w:style>
  <w:style w:type="table" w:styleId="a4">
    <w:name w:val="Table Grid"/>
    <w:basedOn w:val="a1"/>
    <w:uiPriority w:val="39"/>
    <w:rsid w:val="001C1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40E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740E1"/>
    <w:rPr>
      <w:rFonts w:asciiTheme="majorHAnsi" w:eastAsiaTheme="majorEastAsia" w:hAnsiTheme="majorHAnsi" w:cstheme="majorBidi"/>
      <w:sz w:val="18"/>
      <w:szCs w:val="18"/>
    </w:rPr>
  </w:style>
  <w:style w:type="paragraph" w:styleId="a7">
    <w:name w:val="header"/>
    <w:basedOn w:val="a"/>
    <w:link w:val="a8"/>
    <w:uiPriority w:val="99"/>
    <w:unhideWhenUsed/>
    <w:rsid w:val="0045389C"/>
    <w:pPr>
      <w:tabs>
        <w:tab w:val="center" w:pos="4153"/>
        <w:tab w:val="right" w:pos="8306"/>
      </w:tabs>
      <w:snapToGrid w:val="0"/>
    </w:pPr>
    <w:rPr>
      <w:sz w:val="20"/>
      <w:szCs w:val="20"/>
    </w:rPr>
  </w:style>
  <w:style w:type="character" w:customStyle="1" w:styleId="a8">
    <w:name w:val="頁首 字元"/>
    <w:basedOn w:val="a0"/>
    <w:link w:val="a7"/>
    <w:uiPriority w:val="99"/>
    <w:rsid w:val="0045389C"/>
    <w:rPr>
      <w:sz w:val="20"/>
      <w:szCs w:val="20"/>
    </w:rPr>
  </w:style>
  <w:style w:type="paragraph" w:styleId="a9">
    <w:name w:val="footer"/>
    <w:basedOn w:val="a"/>
    <w:link w:val="aa"/>
    <w:uiPriority w:val="99"/>
    <w:unhideWhenUsed/>
    <w:rsid w:val="0045389C"/>
    <w:pPr>
      <w:tabs>
        <w:tab w:val="center" w:pos="4153"/>
        <w:tab w:val="right" w:pos="8306"/>
      </w:tabs>
      <w:snapToGrid w:val="0"/>
    </w:pPr>
    <w:rPr>
      <w:sz w:val="20"/>
      <w:szCs w:val="20"/>
    </w:rPr>
  </w:style>
  <w:style w:type="character" w:customStyle="1" w:styleId="aa">
    <w:name w:val="頁尾 字元"/>
    <w:basedOn w:val="a0"/>
    <w:link w:val="a9"/>
    <w:uiPriority w:val="99"/>
    <w:rsid w:val="004538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DAFE8-08D9-409C-B242-79CDCB1D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郭惠琳</dc:creator>
  <cp:lastModifiedBy>李昀</cp:lastModifiedBy>
  <cp:revision>5</cp:revision>
  <cp:lastPrinted>2017-09-12T03:43:00Z</cp:lastPrinted>
  <dcterms:created xsi:type="dcterms:W3CDTF">2019-11-07T03:52:00Z</dcterms:created>
  <dcterms:modified xsi:type="dcterms:W3CDTF">2019-11-07T04:21:00Z</dcterms:modified>
</cp:coreProperties>
</file>